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70" w:rsidRDefault="00565C33">
      <w:pPr>
        <w:jc w:val="center"/>
      </w:pPr>
      <w:r>
        <w:rPr>
          <w:rFonts w:hint="eastAsia"/>
        </w:rPr>
        <w:t>RYW13i</w:t>
      </w:r>
      <w:r>
        <w:rPr>
          <w:rFonts w:hint="eastAsia"/>
        </w:rPr>
        <w:t>全加固军用笔记本配置清单：</w:t>
      </w:r>
    </w:p>
    <w:p w:rsidR="00734270" w:rsidRDefault="00734270"/>
    <w:tbl>
      <w:tblPr>
        <w:tblW w:w="88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934"/>
        <w:gridCol w:w="5907"/>
      </w:tblGrid>
      <w:tr w:rsidR="00734270">
        <w:trPr>
          <w:trHeight w:val="326"/>
          <w:tblHeader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型号</w:t>
            </w:r>
          </w:p>
        </w:tc>
        <w:tc>
          <w:tcPr>
            <w:tcW w:w="78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RYW13i 全加固笔记本</w:t>
            </w:r>
          </w:p>
        </w:tc>
      </w:tr>
      <w:tr w:rsidR="00734270">
        <w:trPr>
          <w:trHeight w:val="326"/>
          <w:tblHeader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项 目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</w:rPr>
              <w:t>规格参数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处理器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270" w:rsidRDefault="00565C33">
            <w:r>
              <w:rPr>
                <w:rFonts w:hint="eastAsia"/>
              </w:rPr>
              <w:t xml:space="preserve">Intel </w:t>
            </w:r>
            <w:r>
              <w:t>i7-3</w:t>
            </w:r>
            <w:r>
              <w:rPr>
                <w:rFonts w:hint="eastAsia"/>
              </w:rPr>
              <w:t>555LE</w:t>
            </w:r>
            <w:r>
              <w:rPr>
                <w:rFonts w:hint="eastAsia"/>
              </w:rPr>
              <w:t>主频</w:t>
            </w:r>
            <w:r>
              <w:rPr>
                <w:rFonts w:hint="eastAsia"/>
              </w:rPr>
              <w:t xml:space="preserve"> 2.5GHz</w:t>
            </w:r>
            <w:r>
              <w:rPr>
                <w:rFonts w:hint="eastAsia"/>
              </w:rPr>
              <w:t>最大睿频</w:t>
            </w:r>
            <w:r>
              <w:rPr>
                <w:rFonts w:hint="eastAsia"/>
              </w:rPr>
              <w:t>3.2GHz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2.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芯片组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Intel QM77 chipset</w:t>
            </w:r>
          </w:p>
        </w:tc>
      </w:tr>
      <w:tr w:rsidR="00734270">
        <w:trPr>
          <w:trHeight w:val="368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3.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内存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标配：</w:t>
            </w:r>
            <w:r>
              <w:rPr>
                <w:color w:val="FF0000"/>
              </w:rPr>
              <w:t>4GB DDRIII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升级：</w:t>
            </w:r>
            <w:r>
              <w:rPr>
                <w:rFonts w:hint="eastAsia"/>
                <w:color w:val="000000" w:themeColor="text1"/>
              </w:rPr>
              <w:t>8G</w:t>
            </w:r>
            <w:r>
              <w:rPr>
                <w:color w:val="000000" w:themeColor="text1"/>
              </w:rPr>
              <w:t xml:space="preserve"> DDRIII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734270" w:rsidRDefault="00565C33" w:rsidP="000B7F1F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  <w:color w:val="000000" w:themeColor="text1"/>
              </w:rPr>
              <w:t>升级：</w:t>
            </w:r>
            <w:r>
              <w:rPr>
                <w:rFonts w:hint="eastAsia"/>
                <w:color w:val="000000" w:themeColor="text1"/>
              </w:rPr>
              <w:t>16G</w:t>
            </w:r>
            <w:r>
              <w:rPr>
                <w:color w:val="000000" w:themeColor="text1"/>
              </w:rPr>
              <w:t xml:space="preserve"> DDRIII</w:t>
            </w:r>
          </w:p>
        </w:tc>
      </w:tr>
      <w:tr w:rsidR="00734270">
        <w:trPr>
          <w:trHeight w:val="33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4.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硬盘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标配</w:t>
            </w:r>
            <w:r>
              <w:rPr>
                <w:rFonts w:hint="eastAsia"/>
                <w:color w:val="FF0000"/>
              </w:rPr>
              <w:t>:</w:t>
            </w:r>
            <w:r>
              <w:rPr>
                <w:color w:val="FF0000"/>
              </w:rPr>
              <w:t>500 G</w:t>
            </w:r>
            <w:r>
              <w:rPr>
                <w:rFonts w:ascii="宋体" w:hAnsi="宋体" w:hint="eastAsia"/>
                <w:color w:val="FF0000"/>
              </w:rPr>
              <w:t>机械</w:t>
            </w:r>
            <w:r>
              <w:rPr>
                <w:rFonts w:hint="eastAsia"/>
                <w:color w:val="FF0000"/>
              </w:rPr>
              <w:t>硬盘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或者</w:t>
            </w:r>
            <w:r>
              <w:rPr>
                <w:rFonts w:hint="eastAsia"/>
                <w:color w:val="FF0000"/>
              </w:rPr>
              <w:t>64G</w:t>
            </w:r>
            <w:r>
              <w:rPr>
                <w:rFonts w:hint="eastAsia"/>
                <w:color w:val="FF0000"/>
              </w:rPr>
              <w:t>电子盘，二选一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</w:rPr>
              <w:t>升级</w:t>
            </w:r>
            <w:r>
              <w:rPr>
                <w:rFonts w:hint="eastAsia"/>
              </w:rPr>
              <w:t xml:space="preserve">:128G SSD 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升级</w:t>
            </w:r>
            <w:r>
              <w:rPr>
                <w:rFonts w:hint="eastAsia"/>
                <w:color w:val="000000" w:themeColor="text1"/>
              </w:rPr>
              <w:t>:128G SSD MSATA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</w:rPr>
              <w:t>升级</w:t>
            </w:r>
            <w:r>
              <w:rPr>
                <w:rFonts w:hint="eastAsia"/>
              </w:rPr>
              <w:t>:250G M-SATA SSD</w:t>
            </w:r>
            <w:r w:rsidR="000B7F1F">
              <w:rPr>
                <w:color w:val="FF0000"/>
              </w:rPr>
              <w:t xml:space="preserve"> </w:t>
            </w:r>
          </w:p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  <w:color w:val="000000" w:themeColor="text1"/>
              </w:rPr>
              <w:t>备注：选择</w:t>
            </w:r>
            <w:r>
              <w:rPr>
                <w:rFonts w:hint="eastAsia"/>
                <w:color w:val="000000" w:themeColor="text1"/>
              </w:rPr>
              <w:t>SATA</w:t>
            </w:r>
            <w:r>
              <w:rPr>
                <w:rFonts w:hint="eastAsia"/>
                <w:color w:val="000000" w:themeColor="text1"/>
              </w:rPr>
              <w:t>接口硬盘不可以再选择机械硬盘，选择</w:t>
            </w:r>
            <w:r>
              <w:rPr>
                <w:rFonts w:hint="eastAsia"/>
                <w:color w:val="000000" w:themeColor="text1"/>
              </w:rPr>
              <w:t>MSATA</w:t>
            </w:r>
            <w:r>
              <w:rPr>
                <w:rFonts w:hint="eastAsia"/>
                <w:color w:val="000000" w:themeColor="text1"/>
              </w:rPr>
              <w:t>接口硬盘可同时再选择</w:t>
            </w:r>
            <w:r>
              <w:rPr>
                <w:rFonts w:hint="eastAsia"/>
                <w:color w:val="000000" w:themeColor="text1"/>
              </w:rPr>
              <w:t>500G</w:t>
            </w:r>
            <w:r>
              <w:rPr>
                <w:rFonts w:hint="eastAsia"/>
                <w:color w:val="000000" w:themeColor="text1"/>
              </w:rPr>
              <w:t>机械硬盘；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5.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显示屏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Standard 13.3" LCD (1024x768) TFT LCD,</w:t>
            </w:r>
            <w:r>
              <w:rPr>
                <w:rFonts w:ascii="宋体" w:hAnsi="宋体" w:hint="eastAsia"/>
              </w:rPr>
              <w:t>支持阳光下可读（</w:t>
            </w:r>
            <w:r>
              <w:t>600 nits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6.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光驱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</w:rPr>
              <w:t>Super multi ODD</w:t>
            </w:r>
            <w:r>
              <w:rPr>
                <w:rFonts w:hint="eastAsia"/>
              </w:rPr>
              <w:t>可刻录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7.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触摸屏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标配电阻式触摸屏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8.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电池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 w:rsidP="000B7F1F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单块</w:t>
            </w:r>
            <w:r>
              <w:rPr>
                <w:rFonts w:hint="eastAsia"/>
              </w:rPr>
              <w:t>78</w:t>
            </w:r>
            <w:r>
              <w:t>00mAh</w:t>
            </w:r>
            <w:r>
              <w:rPr>
                <w:rFonts w:ascii="宋体" w:hAnsi="宋体" w:hint="eastAsia"/>
              </w:rPr>
              <w:t>锂电池(-20度)/选配6600</w:t>
            </w:r>
            <w:r>
              <w:t>mAh</w:t>
            </w:r>
            <w:r>
              <w:rPr>
                <w:rFonts w:ascii="宋体" w:hAnsi="宋体" w:hint="eastAsia"/>
              </w:rPr>
              <w:t>锂电池(-35度), 可选光驱位置第二块电池</w:t>
            </w:r>
            <w:r>
              <w:rPr>
                <w:rFonts w:hint="eastAsia"/>
              </w:rPr>
              <w:t>38</w:t>
            </w:r>
            <w:r>
              <w:t>00mAh</w:t>
            </w:r>
            <w:r>
              <w:rPr>
                <w:rFonts w:ascii="宋体" w:hAnsi="宋体" w:hint="eastAsia"/>
              </w:rPr>
              <w:t>(-20度)</w:t>
            </w:r>
            <w:r w:rsidR="000B7F1F">
              <w:rPr>
                <w:rFonts w:ascii="Calibri" w:hAnsi="Calibri" w:cs="Calibri"/>
                <w:szCs w:val="21"/>
              </w:rPr>
              <w:t xml:space="preserve"> 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9.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对外标准接口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千兆网口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电源接口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RS232</w:t>
            </w:r>
            <w:r>
              <w:rPr>
                <w:rFonts w:ascii="宋体" w:hAnsi="宋体" w:hint="eastAsia"/>
              </w:rPr>
              <w:t>串口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VGA15</w:t>
            </w:r>
            <w:r>
              <w:rPr>
                <w:rFonts w:ascii="宋体" w:hAnsi="宋体" w:hint="eastAsia"/>
              </w:rPr>
              <w:t>针端口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USB3.0</w:t>
            </w:r>
            <w:r>
              <w:rPr>
                <w:rFonts w:ascii="宋体" w:hAnsi="宋体" w:hint="eastAsia"/>
              </w:rPr>
              <w:t>接口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USB2.0</w:t>
            </w:r>
            <w:r>
              <w:rPr>
                <w:rFonts w:ascii="宋体" w:hAnsi="宋体" w:hint="eastAsia"/>
              </w:rPr>
              <w:t>接口</w:t>
            </w:r>
            <w:r>
              <w:t>*3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耳机接口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麦克风接口</w:t>
            </w:r>
            <w:r>
              <w:t>*1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黑体" w:eastAsia="黑体" w:hAnsi="黑体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10.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选配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r>
              <w:rPr>
                <w:rFonts w:hint="eastAsia"/>
              </w:rPr>
              <w:t>无线网卡和蓝牙</w:t>
            </w:r>
          </w:p>
          <w:p w:rsidR="00734270" w:rsidRDefault="00565C33" w:rsidP="000B7F1F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</w:rPr>
              <w:t>GPS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电源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220V/19V</w:t>
            </w:r>
            <w:r>
              <w:rPr>
                <w:rFonts w:ascii="宋体" w:hAnsi="宋体" w:hint="eastAsia"/>
              </w:rPr>
              <w:t>交流电源适配器与交流电源线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指示灯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电源指示灯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电池指示灯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70" w:rsidRDefault="0073427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硬盘指示灯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喇叭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</w:rPr>
              <w:t>内置喇叭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14.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尺寸和重量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t>30</w:t>
            </w:r>
            <w:r>
              <w:rPr>
                <w:rFonts w:hint="eastAsia"/>
              </w:rPr>
              <w:t>6</w:t>
            </w:r>
            <w:r>
              <w:t>mm (W) x 2</w:t>
            </w:r>
            <w:r>
              <w:rPr>
                <w:rFonts w:hint="eastAsia"/>
              </w:rPr>
              <w:t>94</w:t>
            </w:r>
            <w:r>
              <w:t>mm (D) x 65 mm (H), 3.63 Kg (</w:t>
            </w:r>
            <w:r>
              <w:rPr>
                <w:rFonts w:ascii="宋体" w:hAnsi="宋体" w:hint="eastAsia"/>
              </w:rPr>
              <w:t>含光驱</w:t>
            </w:r>
            <w:r>
              <w:t>&amp;</w:t>
            </w:r>
            <w:r>
              <w:rPr>
                <w:rFonts w:ascii="宋体" w:hAnsi="宋体" w:hint="eastAsia"/>
              </w:rPr>
              <w:t>电池</w:t>
            </w:r>
            <w:r>
              <w:t>)</w:t>
            </w:r>
          </w:p>
        </w:tc>
      </w:tr>
      <w:tr w:rsidR="00734270">
        <w:trPr>
          <w:trHeight w:val="326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15.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操作系统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WinXP/</w:t>
            </w:r>
            <w:r>
              <w:t>Win 7</w:t>
            </w:r>
            <w:r>
              <w:rPr>
                <w:rFonts w:hint="eastAsia"/>
              </w:rPr>
              <w:t>专业版简体中文操作系统</w:t>
            </w:r>
          </w:p>
        </w:tc>
      </w:tr>
      <w:tr w:rsidR="00734270">
        <w:trPr>
          <w:trHeight w:val="752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16.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黑体" w:eastAsia="黑体" w:hAnsi="黑体" w:hint="eastAsia"/>
              </w:rPr>
              <w:t>工作温度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r>
              <w:rPr>
                <w:rFonts w:hint="eastAsia"/>
              </w:rPr>
              <w:t>工作温度：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~55</w:t>
            </w:r>
            <w:r>
              <w:rPr>
                <w:rFonts w:hint="eastAsia"/>
              </w:rPr>
              <w:t>℃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选配电子盘或带加热器的机械盘硬盘</w:t>
            </w:r>
            <w:r>
              <w:rPr>
                <w:rFonts w:hint="eastAsia"/>
                <w:color w:val="FF0000"/>
              </w:rPr>
              <w:t>)</w:t>
            </w:r>
          </w:p>
          <w:p w:rsidR="00734270" w:rsidRDefault="00565C3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选配</w:t>
            </w:r>
            <w:r>
              <w:rPr>
                <w:rFonts w:hint="eastAsia"/>
                <w:color w:val="FF0000"/>
              </w:rPr>
              <w:t>-35</w:t>
            </w:r>
            <w:r>
              <w:rPr>
                <w:rFonts w:hint="eastAsia"/>
                <w:color w:val="FF0000"/>
              </w:rPr>
              <w:t>℃</w:t>
            </w:r>
            <w:r>
              <w:rPr>
                <w:rFonts w:hint="eastAsia"/>
                <w:color w:val="FF0000"/>
              </w:rPr>
              <w:t>~55</w:t>
            </w:r>
            <w:r>
              <w:rPr>
                <w:rFonts w:hint="eastAsia"/>
                <w:color w:val="FF0000"/>
              </w:rPr>
              <w:t>℃</w:t>
            </w:r>
            <w:r>
              <w:rPr>
                <w:rFonts w:hint="eastAsia"/>
                <w:color w:val="FF0000"/>
              </w:rPr>
              <w:t xml:space="preserve">, </w:t>
            </w:r>
            <w:r>
              <w:rPr>
                <w:rFonts w:hint="eastAsia"/>
                <w:color w:val="FF0000"/>
              </w:rPr>
              <w:t>搭配低温电子盘；</w:t>
            </w:r>
          </w:p>
          <w:p w:rsidR="00734270" w:rsidRDefault="00565C33"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/>
              </w:rPr>
              <w:lastRenderedPageBreak/>
              <w:t>存储温度：</w:t>
            </w:r>
            <w:r>
              <w:rPr>
                <w:rFonts w:hint="eastAsia"/>
              </w:rPr>
              <w:t>-50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~+70</w:t>
            </w:r>
            <w:r>
              <w:rPr>
                <w:rFonts w:hint="eastAsia"/>
              </w:rPr>
              <w:t>℃</w:t>
            </w:r>
          </w:p>
        </w:tc>
      </w:tr>
      <w:tr w:rsidR="00734270">
        <w:trPr>
          <w:trHeight w:val="752"/>
          <w:jc w:val="center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ind w:left="630" w:hanging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17.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防尘防水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270" w:rsidRDefault="00565C33">
            <w:r>
              <w:t>IP65</w:t>
            </w:r>
          </w:p>
        </w:tc>
      </w:tr>
    </w:tbl>
    <w:p w:rsidR="00734270" w:rsidRDefault="00734270"/>
    <w:p w:rsidR="00734270" w:rsidRDefault="00734270"/>
    <w:p w:rsidR="00734270" w:rsidRDefault="00734270"/>
    <w:p w:rsidR="00734270" w:rsidRDefault="00734270"/>
    <w:p w:rsidR="00734270" w:rsidRDefault="00734270"/>
    <w:p w:rsidR="00734270" w:rsidRDefault="00565C33">
      <w:r>
        <w:rPr>
          <w:noProof/>
        </w:rPr>
        <w:drawing>
          <wp:inline distT="0" distB="0" distL="0" distR="0">
            <wp:extent cx="3395345" cy="30435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011" cy="304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04235" cy="3305175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5920" cy="33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70" w:rsidRDefault="00734270"/>
    <w:p w:rsidR="00734270" w:rsidRDefault="00565C33">
      <w:r>
        <w:rPr>
          <w:noProof/>
        </w:rPr>
        <w:drawing>
          <wp:inline distT="0" distB="0" distL="0" distR="0">
            <wp:extent cx="3599180" cy="1268730"/>
            <wp:effectExtent l="0" t="0" r="127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236" cy="12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2015" cy="2032635"/>
            <wp:effectExtent l="0" t="0" r="698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135" cy="2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70" w:rsidRDefault="00565C33">
      <w:r>
        <w:rPr>
          <w:noProof/>
        </w:rPr>
        <w:lastRenderedPageBreak/>
        <w:drawing>
          <wp:inline distT="0" distB="0" distL="0" distR="0">
            <wp:extent cx="3387725" cy="2372995"/>
            <wp:effectExtent l="0" t="0" r="3175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9215" cy="237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70" w:rsidRDefault="00734270"/>
    <w:p w:rsidR="00734270" w:rsidRDefault="00734270"/>
    <w:p w:rsidR="00734270" w:rsidRDefault="00734270"/>
    <w:p w:rsidR="00734270" w:rsidRDefault="00734270"/>
    <w:p w:rsidR="00734270" w:rsidRDefault="00734270"/>
    <w:p w:rsidR="00734270" w:rsidRDefault="00734270" w:rsidP="000B7F1F">
      <w:pPr>
        <w:pStyle w:val="a3"/>
        <w:kinsoku w:val="0"/>
        <w:overflowPunct w:val="0"/>
        <w:spacing w:before="7"/>
        <w:ind w:left="0"/>
        <w:rPr>
          <w:rFonts w:ascii="Arial" w:hAnsi="Arial" w:cs="Arial"/>
          <w:sz w:val="6"/>
          <w:szCs w:val="6"/>
        </w:rPr>
      </w:pPr>
    </w:p>
    <w:sectPr w:rsidR="00734270" w:rsidSect="0073427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C3" w:rsidRDefault="008917C3" w:rsidP="00734270">
      <w:r>
        <w:separator/>
      </w:r>
    </w:p>
  </w:endnote>
  <w:endnote w:type="continuationSeparator" w:id="1">
    <w:p w:rsidR="008917C3" w:rsidRDefault="008917C3" w:rsidP="0073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70" w:rsidRDefault="00734270">
    <w:pPr>
      <w:pStyle w:val="a3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C3" w:rsidRDefault="008917C3" w:rsidP="00734270">
      <w:r>
        <w:separator/>
      </w:r>
    </w:p>
  </w:footnote>
  <w:footnote w:type="continuationSeparator" w:id="1">
    <w:p w:rsidR="008917C3" w:rsidRDefault="008917C3" w:rsidP="00734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822"/>
    <w:rsid w:val="00023A01"/>
    <w:rsid w:val="000B7F1F"/>
    <w:rsid w:val="0012072C"/>
    <w:rsid w:val="00124536"/>
    <w:rsid w:val="00184F02"/>
    <w:rsid w:val="001D3790"/>
    <w:rsid w:val="00216E2B"/>
    <w:rsid w:val="0027292F"/>
    <w:rsid w:val="00292B38"/>
    <w:rsid w:val="002D2873"/>
    <w:rsid w:val="00332546"/>
    <w:rsid w:val="00395930"/>
    <w:rsid w:val="003A4D64"/>
    <w:rsid w:val="003D5B10"/>
    <w:rsid w:val="003F5B93"/>
    <w:rsid w:val="00403C14"/>
    <w:rsid w:val="004463BA"/>
    <w:rsid w:val="004768C2"/>
    <w:rsid w:val="00485432"/>
    <w:rsid w:val="004F35E8"/>
    <w:rsid w:val="005120F4"/>
    <w:rsid w:val="00524428"/>
    <w:rsid w:val="00565C33"/>
    <w:rsid w:val="00586CE7"/>
    <w:rsid w:val="005A3FD1"/>
    <w:rsid w:val="005F29B7"/>
    <w:rsid w:val="006129BA"/>
    <w:rsid w:val="00655B19"/>
    <w:rsid w:val="0066108B"/>
    <w:rsid w:val="006C7E46"/>
    <w:rsid w:val="006E4CA1"/>
    <w:rsid w:val="00726867"/>
    <w:rsid w:val="00734270"/>
    <w:rsid w:val="0078029B"/>
    <w:rsid w:val="008476D2"/>
    <w:rsid w:val="008917C3"/>
    <w:rsid w:val="008E21EB"/>
    <w:rsid w:val="008E3F56"/>
    <w:rsid w:val="008F28AC"/>
    <w:rsid w:val="00901EE5"/>
    <w:rsid w:val="00940822"/>
    <w:rsid w:val="00991658"/>
    <w:rsid w:val="00991FFE"/>
    <w:rsid w:val="009C160D"/>
    <w:rsid w:val="00A41CB6"/>
    <w:rsid w:val="00AA1FC6"/>
    <w:rsid w:val="00AE008C"/>
    <w:rsid w:val="00B11E87"/>
    <w:rsid w:val="00B52BF7"/>
    <w:rsid w:val="00B76854"/>
    <w:rsid w:val="00C66CC4"/>
    <w:rsid w:val="00CD173C"/>
    <w:rsid w:val="00D15DFB"/>
    <w:rsid w:val="00D3426A"/>
    <w:rsid w:val="00D4530D"/>
    <w:rsid w:val="00DC0319"/>
    <w:rsid w:val="00E22C69"/>
    <w:rsid w:val="00F01079"/>
    <w:rsid w:val="00F31FCF"/>
    <w:rsid w:val="00FB3D6C"/>
    <w:rsid w:val="2CB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1"/>
    <w:qFormat/>
    <w:rsid w:val="00734270"/>
    <w:pPr>
      <w:autoSpaceDE w:val="0"/>
      <w:autoSpaceDN w:val="0"/>
      <w:adjustRightInd w:val="0"/>
      <w:spacing w:before="54"/>
      <w:ind w:left="440"/>
      <w:jc w:val="left"/>
      <w:outlineLvl w:val="2"/>
    </w:pPr>
    <w:rPr>
      <w:rFonts w:ascii="Calibri" w:eastAsiaTheme="minorEastAsia" w:hAnsi="Calibri" w:cs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34270"/>
    <w:pPr>
      <w:autoSpaceDE w:val="0"/>
      <w:autoSpaceDN w:val="0"/>
      <w:adjustRightInd w:val="0"/>
      <w:spacing w:before="81"/>
      <w:ind w:left="440"/>
      <w:jc w:val="left"/>
    </w:pPr>
    <w:rPr>
      <w:rFonts w:ascii="Calibri" w:eastAsiaTheme="minorEastAsia" w:hAnsi="Calibri" w:cs="Calibri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7342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4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3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34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34270"/>
    <w:rPr>
      <w:b/>
      <w:bCs/>
    </w:rPr>
  </w:style>
  <w:style w:type="character" w:customStyle="1" w:styleId="Char2">
    <w:name w:val="页眉 Char"/>
    <w:basedOn w:val="a0"/>
    <w:link w:val="a6"/>
    <w:uiPriority w:val="99"/>
    <w:rsid w:val="0073427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2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34270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34270"/>
  </w:style>
  <w:style w:type="paragraph" w:customStyle="1" w:styleId="1">
    <w:name w:val="列出段落1"/>
    <w:basedOn w:val="a"/>
    <w:uiPriority w:val="34"/>
    <w:qFormat/>
    <w:rsid w:val="00734270"/>
    <w:pPr>
      <w:ind w:firstLineChars="200" w:firstLine="420"/>
    </w:pPr>
  </w:style>
  <w:style w:type="character" w:customStyle="1" w:styleId="3Char">
    <w:name w:val="标题 3 Char"/>
    <w:basedOn w:val="a0"/>
    <w:link w:val="3"/>
    <w:uiPriority w:val="1"/>
    <w:qFormat/>
    <w:rsid w:val="00734270"/>
    <w:rPr>
      <w:rFonts w:ascii="Calibri" w:hAnsi="Calibri" w:cs="Calibri"/>
      <w:b/>
      <w:bCs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1"/>
    <w:qFormat/>
    <w:rsid w:val="00734270"/>
    <w:rPr>
      <w:rFonts w:ascii="Calibri" w:hAnsi="Calibri" w:cs="Calibri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4270"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6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46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62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U12C</dc:creator>
  <cp:lastModifiedBy>OS</cp:lastModifiedBy>
  <cp:revision>39</cp:revision>
  <dcterms:created xsi:type="dcterms:W3CDTF">2016-02-18T03:00:00Z</dcterms:created>
  <dcterms:modified xsi:type="dcterms:W3CDTF">2017-03-21T07:13:00Z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